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56C5" w:rsidRPr="00567F67" w:rsidRDefault="00364596" w:rsidP="006356C5">
      <w:pPr>
        <w:pStyle w:val="NormalWeb"/>
        <w:rPr>
          <w:rFonts w:ascii="Helvetica" w:hAnsi="Helvetica" w:cs="Helvetica"/>
          <w:color w:val="252525"/>
          <w:sz w:val="22"/>
          <w:szCs w:val="22"/>
        </w:rPr>
      </w:pPr>
      <w:r w:rsidRPr="00567F67">
        <w:rPr>
          <w:rFonts w:ascii="Helvetica" w:hAnsi="Helvetica" w:cs="Helvetica"/>
          <w:color w:val="252525"/>
          <w:sz w:val="22"/>
          <w:szCs w:val="22"/>
        </w:rPr>
        <w:t>A shotgun is a precision instrument, designed to shoot a shot charge in a specific pattern to cover a designated area at a certain distance. Unlike a rifle, the bore of the shotgun is not rifled, so the shot emerging from the muzzle is not spinning.</w:t>
      </w:r>
    </w:p>
    <w:p w:rsidR="006356C5" w:rsidRPr="00567F67" w:rsidRDefault="00364596" w:rsidP="006356C5">
      <w:pPr>
        <w:pStyle w:val="Heading2"/>
        <w:rPr>
          <w:rFonts w:ascii="Helvetica" w:hAnsi="Helvetica" w:cs="Helvetica"/>
          <w:color w:val="1F4361"/>
          <w:sz w:val="22"/>
          <w:szCs w:val="22"/>
        </w:rPr>
      </w:pPr>
      <w:r w:rsidRPr="00567F67">
        <w:rPr>
          <w:rFonts w:ascii="Helvetica" w:hAnsi="Helvetica" w:cs="Helvetica"/>
          <w:color w:val="1F4361"/>
          <w:sz w:val="22"/>
          <w:szCs w:val="22"/>
        </w:rPr>
        <w:t>Requir</w:t>
      </w:r>
      <w:r w:rsidRPr="00567F67">
        <w:rPr>
          <w:rFonts w:ascii="Helvetica" w:hAnsi="Helvetica" w:cs="Helvetica"/>
          <w:color w:val="1F4361"/>
          <w:sz w:val="22"/>
          <w:szCs w:val="22"/>
        </w:rPr>
        <w:t>ements</w:t>
      </w:r>
    </w:p>
    <w:p w:rsidR="006356C5" w:rsidRPr="00567F67" w:rsidRDefault="00364596" w:rsidP="006356C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Do the following:</w:t>
      </w:r>
      <w:r>
        <w:rPr>
          <w:rFonts w:ascii="Helvetica" w:hAnsi="Helvetica" w:cs="Helvetica"/>
          <w:color w:val="252525"/>
        </w:rPr>
        <w:t xml:space="preserve">  (a-g = 3 hours)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Explain why BB and pellet air guns must always be treated with the same respect as firearms.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Describe how you would react if a friend visiting your home asked to see your or your family's firearm(s).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Explain the need for and use an</w:t>
      </w:r>
      <w:r w:rsidRPr="00567F67">
        <w:rPr>
          <w:rFonts w:ascii="Helvetica" w:hAnsi="Helvetica" w:cs="Helvetica"/>
          <w:color w:val="252525"/>
        </w:rPr>
        <w:t>d types of eye and hearing protection.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Explain the main points of the laws for owning and using guns in </w:t>
      </w:r>
      <w:r>
        <w:rPr>
          <w:rFonts w:ascii="Helvetica" w:hAnsi="Helvetica" w:cs="Helvetica"/>
          <w:color w:val="252525"/>
        </w:rPr>
        <w:t>NC.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Explain how hunting is related to the wise use of renewable wildlife resources.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</w:t>
      </w:r>
      <w:r w:rsidRPr="00567F67">
        <w:rPr>
          <w:rFonts w:ascii="Helvetica" w:hAnsi="Helvetica" w:cs="Helvetica"/>
          <w:color w:val="252525"/>
        </w:rPr>
        <w:t>ify and explain three shotgun sports. Identify places in your community where you could shoot these sports and explain how you can join or be a part of shooting sports activities.</w:t>
      </w:r>
    </w:p>
    <w:p w:rsidR="00364596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Give your </w:t>
      </w:r>
      <w:r>
        <w:rPr>
          <w:rFonts w:ascii="Helvetica" w:hAnsi="Helvetica" w:cs="Helvetica"/>
          <w:color w:val="252525"/>
        </w:rPr>
        <w:t>teacher</w:t>
      </w:r>
      <w:r w:rsidRPr="00567F67">
        <w:rPr>
          <w:rFonts w:ascii="Helvetica" w:hAnsi="Helvetica" w:cs="Helvetica"/>
          <w:color w:val="252525"/>
        </w:rPr>
        <w:t xml:space="preserve"> a list of sources that you could contact for information o</w:t>
      </w:r>
      <w:r w:rsidRPr="00567F67">
        <w:rPr>
          <w:rFonts w:ascii="Helvetica" w:hAnsi="Helvetica" w:cs="Helvetica"/>
          <w:color w:val="252525"/>
        </w:rPr>
        <w:t>n firearms and their use.</w:t>
      </w:r>
    </w:p>
    <w:p w:rsidR="00364596" w:rsidRPr="00567F67" w:rsidRDefault="00364596" w:rsidP="00364596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Successfully complete a state hunter education course, or obtain a copy of the hunting laws for your state, then do the following.</w:t>
      </w:r>
      <w:r>
        <w:rPr>
          <w:rFonts w:ascii="Helvetica" w:hAnsi="Helvetica" w:cs="Helvetica"/>
          <w:color w:val="252525"/>
        </w:rPr>
        <w:t xml:space="preserve"> (15 hours)</w:t>
      </w:r>
    </w:p>
    <w:p w:rsidR="00364596" w:rsidRPr="00567F67" w:rsidRDefault="00364596" w:rsidP="00364596">
      <w:pPr>
        <w:numPr>
          <w:ilvl w:val="2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Explain the main points of hunting laws in your state and give any special laws on the</w:t>
      </w:r>
      <w:r>
        <w:rPr>
          <w:rFonts w:ascii="Helvetica" w:hAnsi="Helvetica" w:cs="Helvetica"/>
          <w:color w:val="252525"/>
        </w:rPr>
        <w:t xml:space="preserve"> use of guns and ammunition (1 hour)</w:t>
      </w:r>
    </w:p>
    <w:p w:rsidR="006356C5" w:rsidRPr="00364596" w:rsidRDefault="00364596" w:rsidP="00364596">
      <w:pPr>
        <w:numPr>
          <w:ilvl w:val="2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List the kinds of wildlife that can be legally hunted in your state.</w:t>
      </w:r>
      <w:r>
        <w:rPr>
          <w:rFonts w:ascii="Helvetica" w:hAnsi="Helvetica" w:cs="Helvetica"/>
          <w:color w:val="252525"/>
        </w:rPr>
        <w:t xml:space="preserve"> (.5 hours)</w:t>
      </w:r>
    </w:p>
    <w:p w:rsidR="006356C5" w:rsidRPr="00567F67" w:rsidRDefault="00364596" w:rsidP="006356C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Do ONE of the following options:</w:t>
      </w:r>
    </w:p>
    <w:p w:rsidR="006356C5" w:rsidRPr="00567F67" w:rsidRDefault="00364596" w:rsidP="006356C5">
      <w:pPr>
        <w:pStyle w:val="Heading3"/>
        <w:ind w:left="720"/>
        <w:rPr>
          <w:rFonts w:ascii="Helvetica" w:hAnsi="Helvetica" w:cs="Helvetica"/>
          <w:color w:val="252525"/>
          <w:sz w:val="22"/>
          <w:szCs w:val="22"/>
        </w:rPr>
      </w:pPr>
      <w:r w:rsidRPr="00567F67">
        <w:rPr>
          <w:rFonts w:ascii="Helvetica" w:hAnsi="Helvetica" w:cs="Helvetica"/>
          <w:color w:val="252525"/>
          <w:sz w:val="22"/>
          <w:szCs w:val="22"/>
        </w:rPr>
        <w:t>Shotgun Shooting (Modern Shotshell Type) Option A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the principal parts of a shotgun, action types, and how they function.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and demonstrate the rules for safely handling a shotgun.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</w:t>
      </w:r>
      <w:r w:rsidRPr="00567F67">
        <w:rPr>
          <w:rFonts w:ascii="Helvetica" w:hAnsi="Helvetica" w:cs="Helvetica"/>
          <w:color w:val="252525"/>
        </w:rPr>
        <w:t>dentify the parts of a shotgun shell and their functions.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the various gauges of shotguns. Explain which one you would pick for use and why.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and explain the fundamentals of safely shooting a shotgun. Explain what a misfire, hangfire, and s</w:t>
      </w:r>
      <w:r w:rsidRPr="00567F67">
        <w:rPr>
          <w:rFonts w:ascii="Helvetica" w:hAnsi="Helvetica" w:cs="Helvetica"/>
          <w:color w:val="252525"/>
        </w:rPr>
        <w:t>quib fire are, and explain the procedures to follow in response to each.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Identify and explain </w:t>
      </w:r>
      <w:r>
        <w:rPr>
          <w:rFonts w:ascii="Helvetica" w:hAnsi="Helvetica" w:cs="Helvetica"/>
          <w:color w:val="252525"/>
        </w:rPr>
        <w:t xml:space="preserve">rules </w:t>
      </w:r>
      <w:r w:rsidRPr="00567F67">
        <w:rPr>
          <w:rFonts w:ascii="Helvetica" w:hAnsi="Helvetica" w:cs="Helvetica"/>
          <w:color w:val="252525"/>
        </w:rPr>
        <w:t>for safely shooting a shotgun.</w:t>
      </w:r>
      <w:r>
        <w:rPr>
          <w:rFonts w:ascii="Helvetica" w:hAnsi="Helvetica" w:cs="Helvetica"/>
          <w:color w:val="252525"/>
        </w:rPr>
        <w:t xml:space="preserve"> (must have a resource)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Demonstrate the knowledge, skills, and attitude necessary to safely shoot moving targets, using the fu</w:t>
      </w:r>
      <w:r w:rsidRPr="00567F67">
        <w:rPr>
          <w:rFonts w:ascii="Helvetica" w:hAnsi="Helvetica" w:cs="Helvetica"/>
          <w:color w:val="252525"/>
        </w:rPr>
        <w:t>ndamentals of shotgun shooting.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the materials needed to clean a shotgun.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Demonstrate how to clean a shotgun safely.</w:t>
      </w:r>
    </w:p>
    <w:p w:rsidR="00364596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Discuss what points you would consider in selecting a shotgun.</w:t>
      </w:r>
    </w:p>
    <w:p w:rsidR="006356C5" w:rsidRPr="00567F67" w:rsidRDefault="00364596" w:rsidP="00364596">
      <w:pPr>
        <w:spacing w:before="100" w:beforeAutospacing="1" w:after="100" w:afterAutospacing="1"/>
        <w:ind w:left="1440"/>
        <w:jc w:val="left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(a-j = 1. 5hours)</w:t>
      </w:r>
    </w:p>
    <w:p w:rsidR="006356C5" w:rsidRPr="00567F67" w:rsidRDefault="00364596" w:rsidP="006356C5">
      <w:pPr>
        <w:numPr>
          <w:ilvl w:val="1"/>
          <w:numId w:val="7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Shooting score required—Hit at least 12 (48 percent) out of 25 targe</w:t>
      </w:r>
      <w:r w:rsidRPr="00567F67">
        <w:rPr>
          <w:rFonts w:ascii="Helvetica" w:hAnsi="Helvetica" w:cs="Helvetica"/>
          <w:color w:val="252525"/>
        </w:rPr>
        <w:t>ts in two 25-target groups. The two groups need not be shot in consecutive order. A minimum of 50 shots must be fired.</w:t>
      </w:r>
      <w:r>
        <w:rPr>
          <w:rFonts w:ascii="Helvetica" w:hAnsi="Helvetica" w:cs="Helvetica"/>
          <w:color w:val="252525"/>
        </w:rPr>
        <w:t xml:space="preserve"> (This can be done if you are on the shotgun team for Hunter Safety, or done at home shooting skeet.) (Hours subject to user’s ability)</w:t>
      </w:r>
    </w:p>
    <w:p w:rsidR="00567F67" w:rsidRDefault="00364596" w:rsidP="006356C5">
      <w:pPr>
        <w:ind w:left="1440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br/>
      </w:r>
    </w:p>
    <w:p w:rsidR="00567F67" w:rsidRDefault="00364596" w:rsidP="006356C5">
      <w:pPr>
        <w:ind w:left="1440"/>
        <w:rPr>
          <w:rFonts w:ascii="Helvetica" w:hAnsi="Helvetica" w:cs="Helvetica"/>
          <w:color w:val="252525"/>
        </w:rPr>
      </w:pPr>
    </w:p>
    <w:p w:rsidR="00567F67" w:rsidRDefault="00364596" w:rsidP="006356C5">
      <w:pPr>
        <w:ind w:left="1440"/>
        <w:rPr>
          <w:rFonts w:ascii="Helvetica" w:hAnsi="Helvetica" w:cs="Helvetica"/>
          <w:color w:val="252525"/>
        </w:rPr>
      </w:pPr>
    </w:p>
    <w:p w:rsidR="006356C5" w:rsidRPr="00567F67" w:rsidRDefault="00364596" w:rsidP="00567F67">
      <w:pPr>
        <w:ind w:left="1440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Shooting skill rules: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Targets ma</w:t>
      </w:r>
      <w:r w:rsidRPr="00567F67">
        <w:rPr>
          <w:rFonts w:ascii="Helvetica" w:hAnsi="Helvetica" w:cs="Helvetica"/>
          <w:color w:val="252525"/>
        </w:rPr>
        <w:t>y be thrown by a hand trap, manual mechanical trap, or on any trap or skeet field. Note: If using a hand trap or manual mechanical trap, the trap operator should be at least five feet to the right and three feet to the rear of the shooter. If throwing left</w:t>
      </w:r>
      <w:r w:rsidRPr="00567F67">
        <w:rPr>
          <w:rFonts w:ascii="Helvetica" w:hAnsi="Helvetica" w:cs="Helvetica"/>
          <w:color w:val="252525"/>
        </w:rPr>
        <w:t>-handed with a hand trap, the trap operator should be at least 5 feet to the left and 3 feet to the rear of the shooter.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All targets should be thrown at a reasonable speed and in the same direction.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Targets should be generally thrown so as to climb in the </w:t>
      </w:r>
      <w:r w:rsidRPr="00567F67">
        <w:rPr>
          <w:rFonts w:ascii="Helvetica" w:hAnsi="Helvetica" w:cs="Helvetica"/>
          <w:color w:val="252525"/>
        </w:rPr>
        <w:t>air after leaving the trap.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Scores may be fired at any time, either in formal competition or in practice.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Any gauge shotgun not exceeding 12 gauge may be used.</w:t>
      </w:r>
    </w:p>
    <w:p w:rsid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Only commercially manufactured ammunition may be used. 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Shooters must shoot in rounds of 25. Rou</w:t>
      </w:r>
      <w:r w:rsidRPr="00567F67">
        <w:rPr>
          <w:rFonts w:ascii="Helvetica" w:hAnsi="Helvetica" w:cs="Helvetica"/>
          <w:color w:val="252525"/>
        </w:rPr>
        <w:t>nds need not be shot continuously or on the same day (the term “round” refers to a single series of 25 shots).</w:t>
      </w:r>
    </w:p>
    <w:p w:rsidR="006356C5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>
        <w:rPr>
          <w:noProof/>
        </w:rPr>
        <w:pict>
          <v:oval id="_x0000_s1028" style="position:absolute;left:0;text-align:left;margin-left:191.2pt;margin-top:30.6pt;width:27.2pt;height:28.45pt;z-index:251658240" filled="f" strokecolor="red" strokeweight="2pt"/>
        </w:pic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143510</wp:posOffset>
            </wp:positionV>
            <wp:extent cx="1629410" cy="937895"/>
            <wp:effectExtent l="25400" t="0" r="0" b="0"/>
            <wp:wrapNone/>
            <wp:docPr id="3" name="Picture 3" descr="http://www.dcwc.info/img/tr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www.dcwc.info/img/trap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F67">
        <w:rPr>
          <w:rFonts w:ascii="Helvetica" w:hAnsi="Helvetica" w:cs="Helvetica"/>
          <w:color w:val="252525"/>
        </w:rPr>
        <w:t>If using a trap field, shoot station 3 with traps set to throw straightaway targets.</w:t>
      </w:r>
      <w:r w:rsidRPr="00567F67">
        <w:t xml:space="preserve"> </w:t>
      </w:r>
    </w:p>
    <w:p w:rsidR="00567F67" w:rsidRDefault="00364596" w:rsidP="00567F67">
      <w:p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</w:p>
    <w:p w:rsidR="00567F67" w:rsidRPr="00567F67" w:rsidRDefault="00364596" w:rsidP="00567F67">
      <w:p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</w:p>
    <w:p w:rsidR="006356C5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>
        <w:rPr>
          <w:noProof/>
        </w:rPr>
        <w:pict>
          <v:oval id="_x0000_s1029" style="position:absolute;left:0;text-align:left;margin-left:246.2pt;margin-top:17.25pt;width:27.2pt;height:28.45pt;z-index:251659264" filled="f" strokecolor="red" strokeweight="2pt"/>
        </w:pic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269240</wp:posOffset>
            </wp:positionV>
            <wp:extent cx="1667510" cy="953135"/>
            <wp:effectExtent l="25400" t="0" r="8890" b="0"/>
            <wp:wrapNone/>
            <wp:docPr id="2" name="Picture 2" descr="https://msa10.wildapricot.org/Resources/Pictures/skeet_lay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msa10.wildapricot.org/Resources/Pictures/skeet_layout.gif"/>
                    <pic:cNvPicPr>
                      <a:picLocks noChangeAspect="1" noChangeArrowheads="1"/>
                    </pic:cNvPicPr>
                  </pic:nvPicPr>
                  <pic:blipFill>
                    <a:blip r:embed="rId9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F67">
        <w:rPr>
          <w:rFonts w:ascii="Helvetica" w:hAnsi="Helvetica" w:cs="Helvetica"/>
          <w:color w:val="252525"/>
        </w:rPr>
        <w:t>If using a skeet field, shoot station 7 low house.</w:t>
      </w:r>
    </w:p>
    <w:p w:rsidR="00567F67" w:rsidRDefault="00364596" w:rsidP="00567F67">
      <w:p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</w:p>
    <w:p w:rsidR="00567F67" w:rsidRDefault="00364596" w:rsidP="00567F67">
      <w:p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</w:p>
    <w:p w:rsidR="00567F67" w:rsidRPr="00567F67" w:rsidRDefault="00364596" w:rsidP="00567F67">
      <w:p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</w:p>
    <w:p w:rsidR="006356C5" w:rsidRPr="00567F67" w:rsidRDefault="00364596" w:rsidP="006356C5">
      <w:pPr>
        <w:pStyle w:val="Heading3"/>
        <w:ind w:left="720"/>
        <w:rPr>
          <w:rFonts w:ascii="Helvetica" w:hAnsi="Helvetica" w:cs="Helvetica"/>
          <w:color w:val="252525"/>
          <w:sz w:val="22"/>
          <w:szCs w:val="22"/>
        </w:rPr>
      </w:pPr>
      <w:r w:rsidRPr="00567F67">
        <w:rPr>
          <w:rFonts w:ascii="Helvetica" w:hAnsi="Helvetica" w:cs="Helvetica"/>
          <w:color w:val="252525"/>
          <w:sz w:val="22"/>
          <w:szCs w:val="22"/>
        </w:rPr>
        <w:t>Muzzleloading Shotgun Shooting Option B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Discuss a brief history of the development of the muzzleloading shotgun.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principal parts of percussion and flintlock shotguns and discuss how they function.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Demonstrate and explain the rules of safely handl</w:t>
      </w:r>
      <w:r w:rsidRPr="00567F67">
        <w:rPr>
          <w:rFonts w:ascii="Helvetica" w:hAnsi="Helvetica" w:cs="Helvetica"/>
          <w:color w:val="252525"/>
        </w:rPr>
        <w:t>ing a muzzleloading shotgun.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the various grades of black powder and their proper and safe use.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Discuss proper safety procedures pertaining to black powder use and storage.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Discuss proper components of a load.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proper procedures and accesso</w:t>
      </w:r>
      <w:r w:rsidRPr="00567F67">
        <w:rPr>
          <w:rFonts w:ascii="Helvetica" w:hAnsi="Helvetica" w:cs="Helvetica"/>
          <w:color w:val="252525"/>
        </w:rPr>
        <w:t>ries used for safely loading a muzzleloading shotgun.</w:t>
      </w:r>
    </w:p>
    <w:p w:rsidR="00364596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Demonstrate the knowledge, skills, and attitude necessary to safely shoot a muzzleloading shotgun on a range, including range procedures. Explain what a misfire, hangfire, and squib fire are, and explai</w:t>
      </w:r>
      <w:r w:rsidRPr="00567F67">
        <w:rPr>
          <w:rFonts w:ascii="Helvetica" w:hAnsi="Helvetica" w:cs="Helvetica"/>
          <w:color w:val="252525"/>
        </w:rPr>
        <w:t>n the procedures to follow in response to each.</w:t>
      </w:r>
    </w:p>
    <w:p w:rsidR="006356C5" w:rsidRPr="00567F67" w:rsidRDefault="00364596" w:rsidP="00364596">
      <w:pPr>
        <w:spacing w:before="100" w:beforeAutospacing="1" w:after="100" w:afterAutospacing="1"/>
        <w:ind w:left="1440"/>
        <w:jc w:val="left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(l-s = 2 hours)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Shoot a moving target with a muzzleloading shotgun using the five fundamentals of firing the shot.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the materials needed to clean a muzzleloading shotgun properly and safely.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Demonstrate how to clean </w:t>
      </w:r>
      <w:r w:rsidRPr="00567F67">
        <w:rPr>
          <w:rFonts w:ascii="Helvetica" w:hAnsi="Helvetica" w:cs="Helvetica"/>
          <w:color w:val="252525"/>
        </w:rPr>
        <w:t>to clear a muzzleloading shotgun’s failure to fire and explain or demonstrate proper preventative procedures.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Identify the causes of a muzzleloading shotgun's failing to fire and explain or demonstrate proper correction procedures.</w:t>
      </w:r>
    </w:p>
    <w:p w:rsidR="00364596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Discuss what points you </w:t>
      </w:r>
      <w:r w:rsidRPr="00567F67">
        <w:rPr>
          <w:rFonts w:ascii="Helvetica" w:hAnsi="Helvetica" w:cs="Helvetica"/>
          <w:color w:val="252525"/>
        </w:rPr>
        <w:t>would consider if selecting a muzzleloading shotgun.</w:t>
      </w:r>
    </w:p>
    <w:p w:rsidR="006356C5" w:rsidRPr="00567F67" w:rsidRDefault="00364596" w:rsidP="00364596">
      <w:pPr>
        <w:spacing w:before="100" w:beforeAutospacing="1" w:after="100" w:afterAutospacing="1"/>
        <w:ind w:left="1440"/>
        <w:jc w:val="left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(t-x = .5 hours each)</w:t>
      </w:r>
    </w:p>
    <w:p w:rsidR="006356C5" w:rsidRPr="00567F67" w:rsidRDefault="00364596" w:rsidP="006356C5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Shooting score required—Hit at least five out of 15 targets in each of two 15-target groups. The two groups need not be shot in consecutive order. A minimum of 30 shots must be fired. Shooting skill rule</w:t>
      </w:r>
      <w:r w:rsidRPr="00567F67">
        <w:rPr>
          <w:rFonts w:ascii="Helvetica" w:hAnsi="Helvetica" w:cs="Helvetica"/>
          <w:color w:val="252525"/>
        </w:rPr>
        <w:t>s:</w:t>
      </w:r>
      <w:r>
        <w:rPr>
          <w:rFonts w:ascii="Helvetica" w:hAnsi="Helvetica" w:cs="Helvetica"/>
          <w:color w:val="252525"/>
        </w:rPr>
        <w:t xml:space="preserve"> (hours depending on user’s ability)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Targets may be thrown by a hand trap, manual mechanical trap, or on any trap or skeet field. Note: If using a hand trap or manual mechanical trap, the trap operator should be at least five feet to the right and three feet to the rear of the shooter. If </w:t>
      </w:r>
      <w:r w:rsidRPr="00567F67">
        <w:rPr>
          <w:rFonts w:ascii="Helvetica" w:hAnsi="Helvetica" w:cs="Helvetica"/>
          <w:color w:val="252525"/>
        </w:rPr>
        <w:t>throwing left-handed with a hand trap, the trap operator should be at least 5 feet to the left and 3 feet to the rear of the shooter.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All targets should be thrown at a reasonable speed and in the same direction.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 xml:space="preserve">Targets should be generally thrown so as to </w:t>
      </w:r>
      <w:r w:rsidRPr="00567F67">
        <w:rPr>
          <w:rFonts w:ascii="Helvetica" w:hAnsi="Helvetica" w:cs="Helvetica"/>
          <w:color w:val="252525"/>
        </w:rPr>
        <w:t>climb in the air after leaving the trap.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Scores may be fired at any time, either in formal competition or in practice.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Any gauge shotgun not exceeding 10 gauge may be used.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Standard clay targets customarily used for trap and skeet are to be used.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On a stan</w:t>
      </w:r>
      <w:r w:rsidRPr="00567F67">
        <w:rPr>
          <w:rFonts w:ascii="Helvetica" w:hAnsi="Helvetica" w:cs="Helvetica"/>
          <w:color w:val="252525"/>
        </w:rPr>
        <w:t>dard trap field, the shooter should be positioned 8 yards behind the trap house. The trap should be set to throw only straightaway targets.</w:t>
      </w:r>
    </w:p>
    <w:p w:rsidR="006356C5" w:rsidRPr="00567F67" w:rsidRDefault="00364596" w:rsidP="006356C5">
      <w:pPr>
        <w:numPr>
          <w:ilvl w:val="2"/>
          <w:numId w:val="8"/>
        </w:numPr>
        <w:spacing w:before="100" w:beforeAutospacing="1" w:after="100" w:afterAutospacing="1"/>
        <w:jc w:val="left"/>
        <w:rPr>
          <w:rFonts w:ascii="Helvetica" w:hAnsi="Helvetica" w:cs="Helvetica"/>
          <w:color w:val="252525"/>
        </w:rPr>
      </w:pPr>
      <w:r w:rsidRPr="00567F67">
        <w:rPr>
          <w:rFonts w:ascii="Helvetica" w:hAnsi="Helvetica" w:cs="Helvetica"/>
          <w:color w:val="252525"/>
        </w:rPr>
        <w:t>On a skeet field, use station 7 low house.</w:t>
      </w:r>
    </w:p>
    <w:p w:rsidR="005320E8" w:rsidRPr="00567F67" w:rsidRDefault="00364596"/>
    <w:sectPr w:rsidR="005320E8" w:rsidRPr="00567F67" w:rsidSect="00532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96" w:rsidRDefault="00364596" w:rsidP="00BB534F">
      <w:r>
        <w:separator/>
      </w:r>
    </w:p>
  </w:endnote>
  <w:endnote w:type="continuationSeparator" w:id="0">
    <w:p w:rsidR="00364596" w:rsidRDefault="00364596" w:rsidP="00BB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C5" w:rsidRDefault="0036459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C5" w:rsidRDefault="0036459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C5" w:rsidRDefault="0036459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96" w:rsidRDefault="00364596" w:rsidP="00BB534F">
      <w:r>
        <w:separator/>
      </w:r>
    </w:p>
  </w:footnote>
  <w:footnote w:type="continuationSeparator" w:id="0">
    <w:p w:rsidR="00364596" w:rsidRDefault="00364596" w:rsidP="00BB534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C5" w:rsidRDefault="0036459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C5" w:rsidRDefault="00364596">
    <w:pPr>
      <w:pStyle w:val="Header"/>
    </w:pPr>
    <w:r>
      <w:t>SHOTGUN SHOOTING</w:t>
    </w:r>
  </w:p>
  <w:p w:rsidR="006356C5" w:rsidRDefault="0036459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C5" w:rsidRDefault="0036459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F78"/>
    <w:multiLevelType w:val="multilevel"/>
    <w:tmpl w:val="2226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077E"/>
    <w:multiLevelType w:val="multilevel"/>
    <w:tmpl w:val="2C5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E5599"/>
    <w:multiLevelType w:val="multilevel"/>
    <w:tmpl w:val="4F32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5E9F"/>
    <w:multiLevelType w:val="multilevel"/>
    <w:tmpl w:val="8B84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7039B"/>
    <w:multiLevelType w:val="multilevel"/>
    <w:tmpl w:val="18CA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B7BD0"/>
    <w:multiLevelType w:val="multilevel"/>
    <w:tmpl w:val="7AF0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F1D73"/>
    <w:multiLevelType w:val="multilevel"/>
    <w:tmpl w:val="DD1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stylePaneFormatFilter w:val="50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 w:val="00364596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E8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B534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6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6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53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3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34F"/>
    <w:rPr>
      <w:b/>
      <w:bCs/>
    </w:rPr>
  </w:style>
  <w:style w:type="character" w:customStyle="1" w:styleId="apple-converted-space">
    <w:name w:val="apple-converted-space"/>
    <w:basedOn w:val="DefaultParagraphFont"/>
    <w:rsid w:val="00BB534F"/>
  </w:style>
  <w:style w:type="character" w:styleId="Emphasis">
    <w:name w:val="Emphasis"/>
    <w:basedOn w:val="DefaultParagraphFont"/>
    <w:uiPriority w:val="20"/>
    <w:qFormat/>
    <w:rsid w:val="00BB53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34F"/>
  </w:style>
  <w:style w:type="paragraph" w:styleId="Footer">
    <w:name w:val="footer"/>
    <w:basedOn w:val="Normal"/>
    <w:link w:val="FooterChar"/>
    <w:uiPriority w:val="99"/>
    <w:semiHidden/>
    <w:unhideWhenUsed/>
    <w:rsid w:val="00BB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4F"/>
  </w:style>
  <w:style w:type="paragraph" w:styleId="BalloonText">
    <w:name w:val="Balloon Text"/>
    <w:basedOn w:val="Normal"/>
    <w:link w:val="BalloonTextChar"/>
    <w:uiPriority w:val="99"/>
    <w:semiHidden/>
    <w:unhideWhenUsed/>
    <w:rsid w:val="00BB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4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6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6C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NULL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mberstarling:Desktop:Alternative%20SAE%20Projects:Shotgun%20Shoo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Shotgun Shooting.dot</Template>
  <TotalTime>6</TotalTime>
  <Pages>3</Pages>
  <Words>902</Words>
  <Characters>5146</Characters>
  <Application>Microsoft Macintosh Word</Application>
  <DocSecurity>0</DocSecurity>
  <Lines>42</Lines>
  <Paragraphs>10</Paragraphs>
  <ScaleCrop>false</ScaleCrop>
  <Company/>
  <LinksUpToDate>false</LinksUpToDate>
  <CharactersWithSpaces>6319</CharactersWithSpaces>
  <SharedDoc>false</SharedDoc>
  <HLinks>
    <vt:vector size="12" baseType="variant">
      <vt:variant>
        <vt:i4>1966191</vt:i4>
      </vt:variant>
      <vt:variant>
        <vt:i4>-1</vt:i4>
      </vt:variant>
      <vt:variant>
        <vt:i4>1026</vt:i4>
      </vt:variant>
      <vt:variant>
        <vt:i4>1</vt:i4>
      </vt:variant>
      <vt:variant>
        <vt:lpwstr>https://msa10.wildapricot.org/Resources/Pictures/skeet_layout.gif</vt:lpwstr>
      </vt:variant>
      <vt:variant>
        <vt:lpwstr/>
      </vt:variant>
      <vt:variant>
        <vt:i4>4063351</vt:i4>
      </vt:variant>
      <vt:variant>
        <vt:i4>-1</vt:i4>
      </vt:variant>
      <vt:variant>
        <vt:i4>1027</vt:i4>
      </vt:variant>
      <vt:variant>
        <vt:i4>1</vt:i4>
      </vt:variant>
      <vt:variant>
        <vt:lpwstr>http://www.dcwc.info/img/trap3.gif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Starling</dc:creator>
  <cp:keywords/>
  <cp:lastModifiedBy>Camber Starling</cp:lastModifiedBy>
  <cp:revision>1</cp:revision>
  <dcterms:created xsi:type="dcterms:W3CDTF">2014-09-08T18:47:00Z</dcterms:created>
  <dcterms:modified xsi:type="dcterms:W3CDTF">2014-09-08T18:53:00Z</dcterms:modified>
</cp:coreProperties>
</file>